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18CF19" w14:textId="451BEA1B" w:rsidR="004C48D0" w:rsidRDefault="00FF3972">
      <w:pPr>
        <w:spacing w:line="360" w:lineRule="auto"/>
        <w:ind w:right="497"/>
        <w:jc w:val="right"/>
        <w:rPr>
          <w:rFonts w:ascii="Verdana" w:eastAsia="Verdana" w:hAnsi="Verdana" w:cs="Verdana"/>
          <w:b/>
          <w:bCs/>
          <w:color w:val="404040"/>
          <w:sz w:val="30"/>
          <w:szCs w:val="30"/>
          <w:u w:val="single" w:color="404040"/>
        </w:rPr>
        <w:bidi w:val="0"/>
      </w:pPr>
      <w:r>
        <w:rPr>
          <w:rFonts w:ascii="Verdana" w:hAnsi="Verdana"/>
          <w:color w:val="404040"/>
          <w:sz w:val="30"/>
          <w:szCs w:val="30"/>
          <w:lang w:val="en"/>
          <w:b w:val="1"/>
          <w:bCs w:val="1"/>
          <w:i w:val="0"/>
          <w:iCs w:val="0"/>
          <w:u w:val="single"/>
          <w:vertAlign w:val="baseline"/>
          <w:rtl w:val="0"/>
        </w:rPr>
        <w:t xml:space="preserve">Pressemitteilung</w:t>
      </w:r>
    </w:p>
    <w:p w14:paraId="0C69B5D1" w14:textId="77777777" w:rsidR="00270FCD" w:rsidRDefault="00270FCD">
      <w:pPr>
        <w:spacing w:line="360" w:lineRule="auto"/>
        <w:jc w:val="both"/>
        <w:rPr>
          <w:rFonts w:ascii="Verdana" w:eastAsia="Verdana" w:hAnsi="Verdana" w:cs="Verdana"/>
          <w:color w:val="404040"/>
          <w:u w:val="single"/>
        </w:rPr>
      </w:pPr>
    </w:p>
    <w:p w14:paraId="6EB9BBCE" w14:textId="4D376070" w:rsidR="00B94F46" w:rsidRPr="006D711A" w:rsidRDefault="00B94F46" w:rsidP="00B94F46">
      <w:pPr>
        <w:spacing w:line="360" w:lineRule="auto"/>
        <w:jc w:val="both"/>
        <w:rPr>
          <w:rFonts w:ascii="Verdana" w:eastAsia="Verdana" w:hAnsi="Verdana" w:cs="Verdana"/>
          <w:color w:val="404040"/>
          <w:u w:val="single"/>
        </w:rPr>
        <w:bidi w:val="0"/>
      </w:pPr>
      <w:bookmarkStart w:id="0" w:name="_Hlk42240645"/>
      <w:bookmarkStart w:id="1" w:name="_Hlk42629633"/>
      <w:r>
        <w:rPr>
          <w:rFonts w:ascii="Verdana" w:cs="Verdana" w:eastAsia="Verdana" w:hAnsi="Verdana"/>
          <w:color w:val="404040"/>
          <w:lang w:val="en"/>
          <w:b w:val="0"/>
          <w:bCs w:val="0"/>
          <w:i w:val="0"/>
          <w:iCs w:val="0"/>
          <w:u w:val="single"/>
          <w:vertAlign w:val="baseline"/>
          <w:rtl w:val="0"/>
        </w:rPr>
        <w:t xml:space="preserve">EQUIA Forte: multizentrische Studie</w:t>
      </w:r>
      <w:bookmarkEnd w:id="0"/>
      <w:r>
        <w:rPr>
          <w:rFonts w:ascii="Verdana" w:cs="Verdana" w:eastAsia="Verdana" w:hAnsi="Verdana"/>
          <w:color w:val="404040"/>
          <w:lang w:val="en"/>
          <w:b w:val="0"/>
          <w:bCs w:val="0"/>
          <w:i w:val="0"/>
          <w:iCs w:val="0"/>
          <w:u w:val="single"/>
          <w:vertAlign w:val="baseline"/>
          <w:rtl w:val="0"/>
        </w:rPr>
        <w:t xml:space="preserve"> </w:t>
      </w:r>
    </w:p>
    <w:p w14:paraId="4CB4B907" w14:textId="77777777" w:rsidR="00270FCD" w:rsidRPr="006D711A" w:rsidRDefault="00270FCD">
      <w:pPr>
        <w:spacing w:line="360" w:lineRule="auto"/>
        <w:jc w:val="both"/>
        <w:rPr>
          <w:rFonts w:ascii="Verdana" w:hAnsi="Verdana"/>
          <w:b/>
          <w:bCs/>
          <w:color w:val="404040"/>
          <w:sz w:val="28"/>
          <w:szCs w:val="28"/>
          <w:u w:color="404040"/>
        </w:rPr>
      </w:pPr>
    </w:p>
    <w:p w14:paraId="2F33A329" w14:textId="4F554526" w:rsidR="00BD4E6B" w:rsidRPr="00BD4E6B" w:rsidRDefault="000A044B" w:rsidP="00BD4E6B">
      <w:pPr>
        <w:spacing w:line="360" w:lineRule="auto"/>
        <w:jc w:val="both"/>
        <w:rPr>
          <w:rFonts w:ascii="Verdana" w:hAnsi="Verdana"/>
          <w:b/>
          <w:bCs/>
          <w:color w:val="404040"/>
          <w:sz w:val="28"/>
          <w:szCs w:val="28"/>
          <w:u w:color="404040"/>
        </w:rPr>
        <w:bidi w:val="0"/>
      </w:pPr>
      <w:r>
        <w:rPr>
          <w:rFonts w:ascii="Verdana" w:hAnsi="Verdana"/>
          <w:color w:val="404040"/>
          <w:sz w:val="28"/>
          <w:szCs w:val="28"/>
          <w:u w:color="404040" w:val="none"/>
          <w:lang w:val="en"/>
          <w:b w:val="1"/>
          <w:bCs w:val="1"/>
          <w:i w:val="0"/>
          <w:iCs w:val="0"/>
          <w:vertAlign w:val="baseline"/>
          <w:rtl w:val="0"/>
        </w:rPr>
        <w:t xml:space="preserve">GC EQUIA Forte</w:t>
      </w:r>
      <w:r>
        <w:rPr>
          <w:rFonts w:ascii="Verdana" w:hAnsi="Verdana"/>
          <w:color w:val="404040"/>
          <w:sz w:val="28"/>
          <w:szCs w:val="28"/>
          <w:u w:color="404040" w:val="none"/>
          <w:lang w:val="en"/>
          <w:b w:val="1"/>
          <w:bCs w:val="1"/>
          <w:i w:val="0"/>
          <w:iCs w:val="0"/>
          <w:vertAlign w:val="superscript"/>
          <w:rtl w:val="0"/>
        </w:rPr>
        <w:t xml:space="preserve">®</w:t>
      </w:r>
      <w:r>
        <w:rPr>
          <w:rFonts w:ascii="Verdana" w:hAnsi="Verdana"/>
          <w:color w:val="404040"/>
          <w:sz w:val="28"/>
          <w:szCs w:val="28"/>
          <w:u w:color="404040" w:val="none"/>
          <w:lang w:val="en"/>
          <w:b w:val="1"/>
          <w:bCs w:val="1"/>
          <w:i w:val="0"/>
          <w:iCs w:val="0"/>
          <w:vertAlign w:val="baseline"/>
          <w:rtl w:val="0"/>
        </w:rPr>
        <w:t xml:space="preserve"> – Zwischenergebnis komplexer klinischer Studie zeigt Erfolge des Restaurationsmaterials </w:t>
      </w:r>
    </w:p>
    <w:p w14:paraId="7861B3F1" w14:textId="2A5C3A41" w:rsidR="004C48D0" w:rsidRDefault="004C48D0" w:rsidP="00BD4E6B">
      <w:pPr>
        <w:spacing w:line="360" w:lineRule="auto"/>
        <w:jc w:val="both"/>
        <w:rPr>
          <w:rFonts w:ascii="Verdana" w:eastAsia="Verdana" w:hAnsi="Verdana" w:cs="Verdana"/>
          <w:b/>
          <w:bCs/>
          <w:color w:val="404040"/>
          <w:u w:color="404040"/>
        </w:rPr>
      </w:pPr>
    </w:p>
    <w:p w14:paraId="719D0CBD" w14:textId="77777777" w:rsidR="002753F0" w:rsidRDefault="00B551A2" w:rsidP="002753F0">
      <w:pPr>
        <w:suppressAutoHyphens/>
        <w:spacing w:after="160" w:line="360" w:lineRule="auto"/>
        <w:jc w:val="both"/>
        <w:rPr>
          <w:rFonts w:ascii="Verdana" w:hAnsi="Verdana"/>
          <w:b/>
          <w:bCs/>
          <w:color w:val="404040"/>
          <w:sz w:val="22"/>
          <w:szCs w:val="22"/>
          <w:u w:color="404040"/>
        </w:rPr>
        <w:bidi w:val="0"/>
      </w:pPr>
      <w:r>
        <w:rPr>
          <w:rFonts w:ascii="Verdana" w:hAnsi="Verdana"/>
          <w:color w:val="404040"/>
          <w:sz w:val="22"/>
          <w:szCs w:val="22"/>
          <w:u w:color="404040" w:val="none"/>
          <w:lang w:val="en"/>
          <w:b w:val="1"/>
          <w:bCs w:val="1"/>
          <w:i w:val="0"/>
          <w:iCs w:val="0"/>
          <w:vertAlign w:val="baseline"/>
          <w:rtl w:val="0"/>
        </w:rPr>
        <w:t xml:space="preserve">Die Glas-Hybrid-Technologie stellt den nächsten großen Sprung in der restaurativen Zahnheilkunde dar. </w:t>
      </w:r>
      <w:r>
        <w:rPr>
          <w:rFonts w:ascii="Verdana" w:hAnsi="Verdana"/>
          <w:color w:val="404040"/>
          <w:sz w:val="22"/>
          <w:szCs w:val="22"/>
          <w:u w:color="404040" w:val="none"/>
          <w:lang w:val="en"/>
          <w:b w:val="1"/>
          <w:bCs w:val="1"/>
          <w:i w:val="0"/>
          <w:iCs w:val="0"/>
          <w:vertAlign w:val="baseline"/>
          <w:rtl w:val="0"/>
        </w:rPr>
        <w:t xml:space="preserve">EQUIA Forte ist Nachfolger des äußerst erfolgreichen EQUIA-Restaurationssystems, das 2007 auf den Markt kam. </w:t>
      </w:r>
      <w:r>
        <w:rPr>
          <w:rFonts w:ascii="Verdana" w:hAnsi="Verdana"/>
          <w:color w:val="404040"/>
          <w:sz w:val="22"/>
          <w:szCs w:val="22"/>
          <w:u w:color="404040" w:val="none"/>
          <w:lang w:val="en"/>
          <w:b w:val="1"/>
          <w:bCs w:val="1"/>
          <w:i w:val="0"/>
          <w:iCs w:val="0"/>
          <w:vertAlign w:val="baseline"/>
          <w:rtl w:val="0"/>
        </w:rPr>
        <w:t xml:space="preserve">2015 wurde eine Langzeit-Multicenter-Studie initiiert, um die klinische Leistung von EQUIA Forte bei mittelgroßen bis großen Restaurationen der Klasse II zu bewerten und mit der von Nanohybrid-Composite (Tetric EvoCeram</w:t>
      </w:r>
      <w:r>
        <w:rPr>
          <w:rFonts w:ascii="Verdana" w:hAnsi="Verdana"/>
          <w:color w:val="404040"/>
          <w:sz w:val="22"/>
          <w:szCs w:val="22"/>
          <w:u w:color="404040" w:val="none"/>
          <w:lang w:val="en"/>
          <w:b w:val="0"/>
          <w:bCs w:val="0"/>
          <w:i w:val="0"/>
          <w:iCs w:val="0"/>
          <w:vertAlign w:val="superscript"/>
          <w:rtl w:val="0"/>
        </w:rPr>
        <w:t xml:space="preserve">®</w:t>
      </w:r>
      <w:r>
        <w:rPr>
          <w:rFonts w:ascii="Verdana" w:hAnsi="Verdana"/>
          <w:color w:val="404040"/>
          <w:sz w:val="22"/>
          <w:szCs w:val="22"/>
          <w:u w:color="404040" w:val="none"/>
          <w:lang w:val="en"/>
          <w:b w:val="1"/>
          <w:bCs w:val="1"/>
          <w:i w:val="0"/>
          <w:iCs w:val="0"/>
          <w:vertAlign w:val="baseline"/>
          <w:rtl w:val="0"/>
        </w:rPr>
        <w:t xml:space="preserve">, Ivoclar Vivadent) zu vergleichen. </w:t>
      </w:r>
      <w:bookmarkEnd w:id="1"/>
    </w:p>
    <w:p w14:paraId="474D8783" w14:textId="4D318AF3" w:rsidR="002753F0" w:rsidRDefault="002753F0" w:rsidP="000836E2">
      <w:pPr>
        <w:suppressAutoHyphens/>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Derzeit wird in vier Ländern eine klinische Langzeit-Multicenter-Zufallsstudie nach dem „Split-Mouth“-Prinzip durchgeführt. Die jeweiligen Forschungsteams werden dabei von Prof.</w:t>
      </w:r>
      <w:r>
        <w:rPr>
          <w:rFonts w:ascii="Verdana" w:hAnsi="Verdana"/>
          <w:color w:val="404040"/>
          <w:sz w:val="22"/>
          <w:szCs w:val="22"/>
          <w:lang w:val="en"/>
          <w:b w:val="0"/>
          <w:bCs w:val="0"/>
          <w:i w:val="0"/>
          <w:iCs w:val="0"/>
          <w:u w:val="none"/>
          <w:vertAlign w:val="baseline"/>
          <w:rtl w:val="0"/>
        </w:rPr>
        <w:t xml:space="preserve"> Ivana Miletić (Kroatien), Prof. Matteo Basso (Italien), Prof. Dejan Marković (</w:t>
      </w:r>
      <w:r>
        <w:rPr>
          <w:rFonts w:ascii="Verdana" w:hAnsi="Verdana"/>
          <w:color w:val="404040"/>
          <w:sz w:val="22"/>
          <w:szCs w:val="22"/>
          <w:u w:color="404040" w:val="none"/>
          <w:lang w:val="en"/>
          <w:b w:val="0"/>
          <w:bCs w:val="0"/>
          <w:i w:val="0"/>
          <w:iCs w:val="0"/>
          <w:vertAlign w:val="baseline"/>
          <w:rtl w:val="0"/>
        </w:rPr>
        <w:t xml:space="preserve">Serbien) und</w:t>
      </w:r>
      <w:r>
        <w:rPr>
          <w:rFonts w:ascii="Verdana" w:hAnsi="Verdana"/>
          <w:color w:val="404040"/>
          <w:sz w:val="22"/>
          <w:szCs w:val="22"/>
          <w:lang w:val="en"/>
          <w:b w:val="0"/>
          <w:bCs w:val="0"/>
          <w:i w:val="0"/>
          <w:iCs w:val="0"/>
          <w:u w:val="none"/>
          <w:vertAlign w:val="baseline"/>
          <w:rtl w:val="0"/>
        </w:rPr>
        <w:t xml:space="preserve"> Prof. Lezize Sebnem Turkun (Türkei</w:t>
      </w:r>
      <w:r>
        <w:rPr>
          <w:rFonts w:ascii="Verdana" w:hAnsi="Verdana"/>
          <w:color w:val="404040"/>
          <w:sz w:val="22"/>
          <w:szCs w:val="22"/>
          <w:u w:color="404040" w:val="none"/>
          <w:lang w:val="en"/>
          <w:b w:val="0"/>
          <w:bCs w:val="0"/>
          <w:i w:val="0"/>
          <w:iCs w:val="0"/>
          <w:vertAlign w:val="baseline"/>
          <w:rtl w:val="0"/>
        </w:rPr>
        <w:t xml:space="preserve">) geleitet. Die Studie bringt aufgrund der kulturellen und regulatorischen Unterschiede in den verschiedenen Ländern, der großen Zahl an Patienten und Restaurationen, den methodologischen Anforderungen und des dadurch aufwendigen Monitorings, viele Herausforderungen mit sich.  </w:t>
      </w:r>
    </w:p>
    <w:p w14:paraId="5067DEEE" w14:textId="34F33218" w:rsidR="002753F0" w:rsidRPr="002753F0" w:rsidRDefault="002753F0" w:rsidP="000836E2">
      <w:pPr>
        <w:suppressAutoHyphens/>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Ebenfalls als schwierig erwies sich die Gewinnung einer signifikanten Stichprobengröße, wie sie bei Studien im Split-Mouth-Design erforderlich ist. Daher hatte die Rekrutierung einer großen Patientenzahl unter Beibehaltung strenger Ein- und Ausschlusskriterien ab Studienbeginn höchste Priorität. </w:t>
      </w:r>
    </w:p>
    <w:p w14:paraId="1A564BAD" w14:textId="70D59357" w:rsidR="000A044B" w:rsidRPr="000A044B" w:rsidRDefault="007C57B5" w:rsidP="000A044B">
      <w:pPr>
        <w:autoSpaceDE w:val="0"/>
        <w:spacing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Mit 180 Patientinnen und 360 Restaurationen sammelte die Studie bisher eine große Menge an Daten. Diese wurden nicht nur statistisch erfasst, sondern auch mit entsprechenden Abformungen, Modellen, Scans und Bildern dokumentiert. Alle Daten wurden anonymisiert und zur Evaluierung und statistischen Auswertung in einer zentralen Datenbank gespeichert.  </w:t>
      </w:r>
    </w:p>
    <w:p w14:paraId="548FC63F" w14:textId="77777777" w:rsidR="00746CBF" w:rsidRDefault="00746CBF" w:rsidP="000A044B">
      <w:pPr>
        <w:autoSpaceDE w:val="0"/>
        <w:spacing w:line="360" w:lineRule="auto"/>
        <w:jc w:val="both"/>
        <w:rPr>
          <w:rFonts w:ascii="Verdana" w:hAnsi="Verdana"/>
          <w:color w:val="404040"/>
          <w:sz w:val="22"/>
          <w:szCs w:val="22"/>
          <w:u w:color="404040"/>
        </w:rPr>
      </w:pPr>
    </w:p>
    <w:p w14:paraId="2D500E31" w14:textId="00AC7C60" w:rsidR="00674CF5" w:rsidRDefault="00D20203" w:rsidP="000836E2">
      <w:pPr>
        <w:autoSpaceDE w:val="0"/>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Angesichts dieser Komplexität zeigten die Untersuchungsteams mit der Veröffentlichung der 2-Jahres-Ergebnisse im </w:t>
      </w:r>
      <w:r>
        <w:rPr>
          <w:rFonts w:ascii="Verdana" w:hAnsi="Verdana"/>
          <w:color w:val="404040"/>
          <w:sz w:val="22"/>
          <w:szCs w:val="22"/>
          <w:u w:color="404040" w:val="none"/>
          <w:lang w:val="en"/>
          <w:b w:val="0"/>
          <w:bCs w:val="0"/>
          <w:i w:val="1"/>
          <w:iCs w:val="1"/>
          <w:vertAlign w:val="baseline"/>
          <w:rtl w:val="0"/>
        </w:rPr>
        <w:t xml:space="preserve">Journal of Adhesive Dentistry </w:t>
      </w:r>
      <w:r>
        <w:rPr>
          <w:rFonts w:ascii="Verdana" w:hAnsi="Verdana"/>
          <w:color w:val="404040"/>
          <w:sz w:val="22"/>
          <w:szCs w:val="22"/>
          <w:u w:color="404040" w:val="none"/>
          <w:lang w:val="en"/>
          <w:b w:val="0"/>
          <w:bCs w:val="0"/>
          <w:i w:val="0"/>
          <w:iCs w:val="0"/>
          <w:vertAlign w:val="baseline"/>
          <w:rtl w:val="0"/>
        </w:rPr>
        <w:t xml:space="preserve">nicht nur ihre fachliche Kompetenz, sondern mit einem Follow-up der Studie im vierten Jahr auch ihr wissenschaftliches Engagement.  </w:t>
      </w:r>
    </w:p>
    <w:p w14:paraId="0F5442E0" w14:textId="0792FB33" w:rsidR="00674CF5" w:rsidRPr="0049218A" w:rsidRDefault="00B66C04" w:rsidP="000836E2">
      <w:pPr>
        <w:autoSpaceDE w:val="0"/>
        <w:spacing w:after="240" w:line="360" w:lineRule="auto"/>
        <w:jc w:val="both"/>
        <w:rPr>
          <w:rFonts w:ascii="Verdana" w:hAnsi="Verdana"/>
          <w:color w:val="auto"/>
          <w:sz w:val="22"/>
          <w:szCs w:val="22"/>
          <w:u w:color="404040"/>
        </w:rPr>
        <w:bidi w:val="0"/>
      </w:pPr>
      <w:r>
        <w:rPr>
          <w:rFonts w:ascii="Verdana" w:hAnsi="Verdana"/>
          <w:color w:val="auto"/>
          <w:sz w:val="22"/>
          <w:szCs w:val="22"/>
          <w:u w:color="404040" w:val="none"/>
          <w:lang w:val="en"/>
          <w:b w:val="0"/>
          <w:bCs w:val="0"/>
          <w:i w:val="0"/>
          <w:iCs w:val="0"/>
          <w:vertAlign w:val="baseline"/>
          <w:rtl w:val="0"/>
        </w:rPr>
        <w:t xml:space="preserve">Das nächste Ziel des Teams ist es, ein Modell zu erstellen, dass die Abnutzung der Restauration im Verlauf der Zeit darstellt.  </w:t>
      </w:r>
    </w:p>
    <w:p w14:paraId="2BB3BBF0" w14:textId="45F9343E" w:rsidR="002753F0" w:rsidRPr="002753F0" w:rsidRDefault="002753F0" w:rsidP="000836E2">
      <w:pPr>
        <w:autoSpaceDE w:val="0"/>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Das EQUIA Füllungskonzept basiert auf über zehn Jahren solider, klinischer Studien. Die jüngsten, von EQUIA Forte erzielten, klinischen Erfolge im Vergleich mit Nanohybrid-Composite bestätigen zum wiederholten Mal, dass das EQUIA Füllungskonzept ein verlässliches Langzeit-Restaurationsmaterial für den klinischen Alltag ist. </w:t>
      </w:r>
    </w:p>
    <w:p w14:paraId="30AD195B" w14:textId="6467E393" w:rsidR="00DA04CE" w:rsidRPr="00925701" w:rsidRDefault="00DA04CE" w:rsidP="00B94F46">
      <w:pPr>
        <w:spacing w:line="360" w:lineRule="auto"/>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Weitere Informationen zur Studie finden Sie unter: </w:t>
      </w:r>
      <w:hyperlink r:id="rId7" w:history="1">
        <w:r>
          <w:rPr>
            <w:rFonts w:ascii="Verdana" w:hAnsi="Verdana"/>
            <w:color w:val="404040"/>
            <w:sz w:val="22"/>
            <w:szCs w:val="22"/>
            <w:u w:color="404040" w:val="none"/>
            <w:lang w:val="en"/>
            <w:b w:val="0"/>
            <w:bCs w:val="0"/>
            <w:i w:val="0"/>
            <w:iCs w:val="0"/>
            <w:vertAlign w:val="baseline"/>
            <w:rtl w:val="0"/>
          </w:rPr>
          <w:t xml:space="preserve">https://jad.quintessenz.de/index.php?doc=abstract&amp;abstractID=44547</w:t>
        </w:r>
      </w:hyperlink>
    </w:p>
    <w:p w14:paraId="2EC5F3BB" w14:textId="78F507D1" w:rsidR="00DA04CE" w:rsidRDefault="00DA04CE">
      <w:pPr>
        <w:spacing w:line="360" w:lineRule="auto"/>
        <w:jc w:val="both"/>
        <w:rPr>
          <w:rFonts w:ascii="Verdana" w:eastAsia="Verdana" w:hAnsi="Verdana" w:cs="Verdana"/>
          <w:color w:val="464646"/>
          <w:sz w:val="22"/>
          <w:szCs w:val="22"/>
          <w:u w:color="464646"/>
        </w:rPr>
      </w:pPr>
    </w:p>
    <w:p w14:paraId="228F5339" w14:textId="77777777" w:rsidR="000A044B" w:rsidRPr="000A044B" w:rsidRDefault="000A044B" w:rsidP="000A044B">
      <w:pPr>
        <w:spacing w:line="360" w:lineRule="auto"/>
        <w:contextualSpacing/>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https://europe.gc.dental/sites/europe.gc.dental/files/products/downloads/equiaforte/reference/REF_Scientific_Sheet_EQUIA_family.pdf</w:t>
      </w:r>
    </w:p>
    <w:p w14:paraId="6B39C6DF" w14:textId="77777777" w:rsidR="000A044B" w:rsidRDefault="000A044B">
      <w:pPr>
        <w:spacing w:line="360" w:lineRule="auto"/>
        <w:jc w:val="both"/>
        <w:rPr>
          <w:rFonts w:ascii="Verdana" w:eastAsia="Verdana" w:hAnsi="Verdana" w:cs="Verdana"/>
          <w:color w:val="464646"/>
          <w:sz w:val="22"/>
          <w:szCs w:val="22"/>
          <w:u w:color="464646"/>
        </w:rPr>
      </w:pPr>
    </w:p>
    <w:p w14:paraId="6AE85D86" w14:textId="77777777" w:rsidR="00ED2544" w:rsidRPr="009C1D99" w:rsidRDefault="00ED2544" w:rsidP="00ED2544">
      <w:pPr>
        <w:spacing w:line="360" w:lineRule="auto"/>
        <w:rPr>
          <w:rFonts w:ascii="Verdana" w:eastAsia="Verdana" w:hAnsi="Verdana" w:cs="Verdana"/>
          <w:bCs/>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GC Europe N.V.</w:t>
      </w:r>
    </w:p>
    <w:p w14:paraId="6F58D8A2"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Interleuvenlaan 33</w:t>
      </w:r>
    </w:p>
    <w:p w14:paraId="3E7BC1E7"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B–3001 Leuven</w:t>
      </w:r>
    </w:p>
    <w:p w14:paraId="2CCA88EB" w14:textId="77777777" w:rsidR="00ED2544" w:rsidRPr="009C1D99" w:rsidRDefault="00ED2544" w:rsidP="00ED2544">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Fon </w:t>
      </w:r>
      <w:r>
        <w:rPr>
          <w:rFonts w:ascii="Verdana" w:hAnsi="Verdana"/>
          <w:color w:val="464646"/>
          <w:kern w:val="28"/>
          <w:sz w:val="22"/>
          <w:szCs w:val="22"/>
          <w:u w:color="464646" w:val="none"/>
          <w:lang w:val="en"/>
          <w:b w:val="0"/>
          <w:bCs w:val="0"/>
          <w:i w:val="0"/>
          <w:iCs w:val="0"/>
          <w:vertAlign w:val="baseline"/>
          <w:rtl w:val="0"/>
        </w:rPr>
        <w:tab/>
      </w:r>
      <w:r>
        <w:rPr>
          <w:rFonts w:ascii="Verdana" w:hAnsi="Verdana"/>
          <w:color w:val="464646"/>
          <w:kern w:val="28"/>
          <w:sz w:val="22"/>
          <w:szCs w:val="22"/>
          <w:u w:color="464646" w:val="none"/>
          <w:lang w:val="en"/>
          <w:b w:val="0"/>
          <w:bCs w:val="0"/>
          <w:i w:val="0"/>
          <w:iCs w:val="0"/>
          <w:vertAlign w:val="baseline"/>
          <w:rtl w:val="0"/>
        </w:rPr>
        <w:t xml:space="preserve">+32 16 74 10 00</w:t>
      </w:r>
      <w:r>
        <w:rPr>
          <w:rFonts w:ascii="Verdana" w:hAnsi="Verdana"/>
          <w:color w:val="464646"/>
          <w:kern w:val="28"/>
          <w:sz w:val="22"/>
          <w:szCs w:val="22"/>
          <w:u w:color="464646" w:val="none"/>
          <w:lang w:val="en"/>
          <w:b w:val="0"/>
          <w:bCs w:val="0"/>
          <w:i w:val="0"/>
          <w:iCs w:val="0"/>
          <w:vertAlign w:val="baseline"/>
          <w:rtl w:val="0"/>
        </w:rPr>
        <w:tab/>
      </w:r>
    </w:p>
    <w:p w14:paraId="70F37C94"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Fax </w:t>
      </w:r>
      <w:r>
        <w:rPr>
          <w:rFonts w:ascii="Verdana" w:hAnsi="Verdana"/>
          <w:color w:val="464646"/>
          <w:kern w:val="28"/>
          <w:sz w:val="22"/>
          <w:szCs w:val="22"/>
          <w:u w:color="464646" w:val="none"/>
          <w:lang w:val="en"/>
          <w:b w:val="0"/>
          <w:bCs w:val="0"/>
          <w:i w:val="0"/>
          <w:iCs w:val="0"/>
          <w:vertAlign w:val="baseline"/>
          <w:rtl w:val="0"/>
        </w:rPr>
        <w:tab/>
      </w:r>
      <w:r>
        <w:rPr>
          <w:rFonts w:ascii="Verdana" w:hAnsi="Verdana"/>
          <w:color w:val="464646"/>
          <w:kern w:val="28"/>
          <w:sz w:val="22"/>
          <w:szCs w:val="22"/>
          <w:u w:color="464646" w:val="none"/>
          <w:lang w:val="en"/>
          <w:b w:val="0"/>
          <w:bCs w:val="0"/>
          <w:i w:val="0"/>
          <w:iCs w:val="0"/>
          <w:vertAlign w:val="baseline"/>
          <w:rtl w:val="0"/>
        </w:rPr>
        <w:t xml:space="preserve">+32 16 74 11 99</w:t>
      </w:r>
    </w:p>
    <w:p w14:paraId="47FF3878" w14:textId="77777777" w:rsidR="00ED2544" w:rsidRPr="009C1D99" w:rsidRDefault="00ED2544" w:rsidP="00ED2544">
      <w:pPr>
        <w:pStyle w:val="NormalWeb"/>
        <w:spacing w:before="0" w:after="0" w:line="360" w:lineRule="auto"/>
        <w:ind w:right="459"/>
        <w:rPr>
          <w:rFonts w:ascii="Verdana" w:eastAsia="Verdana" w:hAnsi="Verdana" w:cs="Verdana"/>
          <w:color w:val="464646"/>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www.gceurope.com</w:t>
      </w:r>
    </w:p>
    <w:p w14:paraId="2526336E" w14:textId="77777777" w:rsidR="00ED2544" w:rsidRDefault="00351D7A" w:rsidP="00ED2544">
      <w:pPr>
        <w:pStyle w:val="NormalWeb"/>
        <w:spacing w:before="0" w:after="0" w:line="360" w:lineRule="auto"/>
        <w:jc w:val="both"/>
        <w:rPr>
          <w:rFonts w:ascii="Verdana" w:hAnsi="Verdana"/>
          <w:color w:val="464646"/>
          <w:spacing w:val="5"/>
          <w:kern w:val="28"/>
          <w:sz w:val="22"/>
          <w:szCs w:val="22"/>
          <w:u w:color="464646"/>
        </w:rPr>
        <w:bidi w:val="0"/>
      </w:pPr>
      <w:hyperlink r:id="rId8" w:history="1">
        <w:r>
          <w:rPr>
            <w:rStyle w:val="Hyperlink"/>
            <w:rFonts w:ascii="Verdana" w:hAnsi="Verdana"/>
            <w:kern w:val="28"/>
            <w:sz w:val="22"/>
            <w:szCs w:val="22"/>
            <w:lang w:val="en"/>
            <w:b w:val="0"/>
            <w:bCs w:val="0"/>
            <w:i w:val="0"/>
            <w:iCs w:val="0"/>
            <w:u w:val="single"/>
            <w:vertAlign w:val="baseline"/>
            <w:rtl w:val="0"/>
          </w:rPr>
          <w:t xml:space="preserve">info.gce@gc.dental</w:t>
        </w:r>
      </w:hyperlink>
    </w:p>
    <w:p w14:paraId="55D5C897" w14:textId="2B868566" w:rsidR="00093A56" w:rsidRPr="00ED2544" w:rsidRDefault="00093A56" w:rsidP="003C0995">
      <w:pPr>
        <w:pStyle w:val="NormalWeb"/>
        <w:rPr>
          <w:rStyle w:val="Hyperlink"/>
          <w:rFonts w:ascii="Verdana" w:hAnsi="Verdana"/>
          <w:spacing w:val="5"/>
          <w:kern w:val="28"/>
          <w:sz w:val="22"/>
          <w:szCs w:val="22"/>
        </w:rPr>
      </w:pPr>
    </w:p>
    <w:p w14:paraId="62B86DAC" w14:textId="41C989FE" w:rsidR="00093A56" w:rsidRPr="00ED2544" w:rsidRDefault="00093A56" w:rsidP="003C0995">
      <w:pPr>
        <w:pStyle w:val="NormalWeb"/>
        <w:rPr>
          <w:rStyle w:val="Hyperlink"/>
          <w:rFonts w:ascii="Verdana" w:hAnsi="Verdana"/>
          <w:spacing w:val="5"/>
          <w:kern w:val="28"/>
          <w:sz w:val="22"/>
          <w:szCs w:val="22"/>
        </w:rPr>
      </w:pPr>
    </w:p>
    <w:p w14:paraId="363E47C0" w14:textId="3AADEA7A" w:rsidR="00093A56" w:rsidRPr="003F566A" w:rsidRDefault="00F93F91" w:rsidP="00351D7A">
      <w:pPr>
        <w:pStyle w:val="NormalWeb"/>
        <w:rPr>
          <w:u w:color="404040"/>
        </w:rPr>
        <w:bidi w:val="0"/>
      </w:pPr>
      <w:r>
        <w:rPr>
          <w:noProof/>
          <w:lang w:val="en"/>
          <w:b w:val="0"/>
          <w:bCs w:val="0"/>
          <w:i w:val="0"/>
          <w:iCs w:val="0"/>
          <w:u w:val="none"/>
          <w:vertAlign w:val="baseline"/>
          <w:rtl w:val="0"/>
        </w:rPr>
        <w:drawing>
          <wp:inline distT="0" distB="0" distL="0" distR="0" wp14:anchorId="37AAB097" wp14:editId="2A455E68">
            <wp:extent cx="1914525" cy="7169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16915"/>
                    </a:xfrm>
                    <a:prstGeom prst="rect">
                      <a:avLst/>
                    </a:prstGeom>
                    <a:noFill/>
                    <a:ln>
                      <a:noFill/>
                    </a:ln>
                  </pic:spPr>
                </pic:pic>
              </a:graphicData>
            </a:graphic>
          </wp:inline>
        </w:drawing>
      </w:r>
      <w:r>
        <w:rPr>
          <w:u w:color="404040" w:val="none"/>
          <w:lang w:val="en"/>
          <w:b w:val="0"/>
          <w:bCs w:val="0"/>
          <w:i w:val="0"/>
          <w:iCs w:val="0"/>
          <w:vertAlign w:val="baseline"/>
          <w:rtl w:val="0"/>
        </w:rPr>
        <w:t xml:space="preserve"> </w:t>
      </w:r>
    </w:p>
    <w:sectPr w:rsidR="00093A56" w:rsidRPr="003F566A">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DDFB" w14:textId="77777777" w:rsidR="00832E1B" w:rsidRDefault="00832E1B">
      <w:pPr>
        <w:bidi w:val="0"/>
      </w:pPr>
      <w:r>
        <w:separator/>
      </w:r>
    </w:p>
  </w:endnote>
  <w:endnote w:type="continuationSeparator" w:id="0">
    <w:p w14:paraId="6D303680" w14:textId="77777777" w:rsidR="00832E1B" w:rsidRDefault="00832E1B">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ED99" w14:textId="77777777" w:rsidR="00832E1B" w:rsidRDefault="00832E1B">
      <w:pPr>
        <w:bidi w:val="0"/>
      </w:pPr>
      <w:r>
        <w:separator/>
      </w:r>
    </w:p>
  </w:footnote>
  <w:footnote w:type="continuationSeparator" w:id="0">
    <w:p w14:paraId="46A7E9E3" w14:textId="77777777" w:rsidR="00832E1B" w:rsidRDefault="00832E1B">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29D1" w14:textId="77777777" w:rsidR="004C48D0" w:rsidRDefault="00A7746D">
    <w:pPr>
      <w:pStyle w:val="Header"/>
      <w:tabs>
        <w:tab w:val="clear" w:pos="9072"/>
        <w:tab w:val="right" w:pos="7842"/>
      </w:tabs>
      <w:bidi w:val="0"/>
    </w:pPr>
    <w:r>
      <w:rPr>
        <w:noProof/>
        <w:lang w:val="en"/>
        <w:b w:val="0"/>
        <w:bCs w:val="0"/>
        <w:i w:val="0"/>
        <w:iCs w:val="0"/>
        <w:u w:val="none"/>
        <w:vertAlign w:val="baseline"/>
        <w:rtl w:val="0"/>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w14:anchorId="25FB1127"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22268"/>
    <w:multiLevelType w:val="hybridMultilevel"/>
    <w:tmpl w:val="68DC3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17DDB"/>
    <w:rsid w:val="00062790"/>
    <w:rsid w:val="000666FF"/>
    <w:rsid w:val="00072392"/>
    <w:rsid w:val="000836E2"/>
    <w:rsid w:val="00093A56"/>
    <w:rsid w:val="000A044B"/>
    <w:rsid w:val="00106786"/>
    <w:rsid w:val="00114CF7"/>
    <w:rsid w:val="00117085"/>
    <w:rsid w:val="001225C5"/>
    <w:rsid w:val="00153AB3"/>
    <w:rsid w:val="001754A3"/>
    <w:rsid w:val="001D2922"/>
    <w:rsid w:val="001D6454"/>
    <w:rsid w:val="001F34C0"/>
    <w:rsid w:val="00204E47"/>
    <w:rsid w:val="00247359"/>
    <w:rsid w:val="00270FCD"/>
    <w:rsid w:val="002724D8"/>
    <w:rsid w:val="002753F0"/>
    <w:rsid w:val="00291EEA"/>
    <w:rsid w:val="003042DF"/>
    <w:rsid w:val="0031156E"/>
    <w:rsid w:val="00321DE6"/>
    <w:rsid w:val="003443AD"/>
    <w:rsid w:val="00351D7A"/>
    <w:rsid w:val="0037258B"/>
    <w:rsid w:val="003763C3"/>
    <w:rsid w:val="0038041F"/>
    <w:rsid w:val="003B4C34"/>
    <w:rsid w:val="003C0995"/>
    <w:rsid w:val="003F1B6F"/>
    <w:rsid w:val="003F566A"/>
    <w:rsid w:val="004220D3"/>
    <w:rsid w:val="0047657D"/>
    <w:rsid w:val="0049218A"/>
    <w:rsid w:val="004C48D0"/>
    <w:rsid w:val="004D3B6C"/>
    <w:rsid w:val="004E4996"/>
    <w:rsid w:val="0052480D"/>
    <w:rsid w:val="005572E6"/>
    <w:rsid w:val="00585B4C"/>
    <w:rsid w:val="005D1861"/>
    <w:rsid w:val="005E7894"/>
    <w:rsid w:val="005F36C8"/>
    <w:rsid w:val="00634E63"/>
    <w:rsid w:val="006501D3"/>
    <w:rsid w:val="006710E6"/>
    <w:rsid w:val="00674CF5"/>
    <w:rsid w:val="00681220"/>
    <w:rsid w:val="006A0BC6"/>
    <w:rsid w:val="006B5BCF"/>
    <w:rsid w:val="006C3DD8"/>
    <w:rsid w:val="006C68FF"/>
    <w:rsid w:val="006D711A"/>
    <w:rsid w:val="006F3A80"/>
    <w:rsid w:val="00746CBF"/>
    <w:rsid w:val="007569F2"/>
    <w:rsid w:val="007A2247"/>
    <w:rsid w:val="007C57B5"/>
    <w:rsid w:val="007F6F01"/>
    <w:rsid w:val="00821D97"/>
    <w:rsid w:val="00832E1B"/>
    <w:rsid w:val="008369B4"/>
    <w:rsid w:val="00842017"/>
    <w:rsid w:val="00864670"/>
    <w:rsid w:val="008B76DF"/>
    <w:rsid w:val="008F7868"/>
    <w:rsid w:val="00925701"/>
    <w:rsid w:val="00927D96"/>
    <w:rsid w:val="0093688D"/>
    <w:rsid w:val="00944072"/>
    <w:rsid w:val="00981F33"/>
    <w:rsid w:val="00994E4D"/>
    <w:rsid w:val="009A5257"/>
    <w:rsid w:val="009C1D99"/>
    <w:rsid w:val="00A304BF"/>
    <w:rsid w:val="00A7746D"/>
    <w:rsid w:val="00AB2723"/>
    <w:rsid w:val="00AC77C3"/>
    <w:rsid w:val="00AE390E"/>
    <w:rsid w:val="00B42D45"/>
    <w:rsid w:val="00B551A2"/>
    <w:rsid w:val="00B61FF8"/>
    <w:rsid w:val="00B626DD"/>
    <w:rsid w:val="00B66C04"/>
    <w:rsid w:val="00B94F46"/>
    <w:rsid w:val="00BC1FFF"/>
    <w:rsid w:val="00BD4E6B"/>
    <w:rsid w:val="00C01FE6"/>
    <w:rsid w:val="00C21742"/>
    <w:rsid w:val="00CD585F"/>
    <w:rsid w:val="00CE36E7"/>
    <w:rsid w:val="00CE38B9"/>
    <w:rsid w:val="00CF7A47"/>
    <w:rsid w:val="00D02873"/>
    <w:rsid w:val="00D17AB8"/>
    <w:rsid w:val="00D20203"/>
    <w:rsid w:val="00D21359"/>
    <w:rsid w:val="00D70F54"/>
    <w:rsid w:val="00D7518D"/>
    <w:rsid w:val="00D85CEE"/>
    <w:rsid w:val="00DA04CE"/>
    <w:rsid w:val="00DC1238"/>
    <w:rsid w:val="00DC1EB3"/>
    <w:rsid w:val="00E14990"/>
    <w:rsid w:val="00E65AB7"/>
    <w:rsid w:val="00E973D0"/>
    <w:rsid w:val="00EA453A"/>
    <w:rsid w:val="00ED1200"/>
    <w:rsid w:val="00ED2544"/>
    <w:rsid w:val="00F81199"/>
    <w:rsid w:val="00F93F91"/>
    <w:rsid w:val="00F97111"/>
    <w:rsid w:val="00FB64D5"/>
    <w:rsid w:val="00FC0EBD"/>
    <w:rsid w:val="00FE5C81"/>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25C5"/>
    <w:rPr>
      <w:b/>
      <w:bCs/>
    </w:rPr>
  </w:style>
  <w:style w:type="character" w:customStyle="1" w:styleId="CommentSubjectChar">
    <w:name w:val="Comment Subject Char"/>
    <w:basedOn w:val="CommentTextChar"/>
    <w:link w:val="CommentSubject"/>
    <w:uiPriority w:val="99"/>
    <w:semiHidden/>
    <w:rsid w:val="001225C5"/>
    <w:rPr>
      <w:rFonts w:cs="Arial Unicode MS"/>
      <w:b/>
      <w:bCs/>
      <w:color w:val="000000"/>
      <w:u w:color="000000"/>
      <w:lang w:val="en-US"/>
    </w:rPr>
  </w:style>
  <w:style w:type="paragraph" w:styleId="Revision">
    <w:name w:val="Revision"/>
    <w:hidden/>
    <w:uiPriority w:val="99"/>
    <w:semiHidden/>
    <w:rsid w:val="006F3A8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Strong">
    <w:name w:val="Strong"/>
    <w:basedOn w:val="DefaultParagraphFont"/>
    <w:uiPriority w:val="22"/>
    <w:qFormat/>
    <w:rsid w:val="002753F0"/>
    <w:rPr>
      <w:b/>
      <w:bCs/>
    </w:rPr>
  </w:style>
  <w:style w:type="paragraph" w:styleId="ListParagraph">
    <w:name w:val="List Paragraph"/>
    <w:basedOn w:val="Normal"/>
    <w:uiPriority w:val="34"/>
    <w:qFormat/>
    <w:rsid w:val="00BC1F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Mangal"/>
      <w:color w:val="auto"/>
      <w:sz w:val="22"/>
      <w:szCs w:val="20"/>
      <w:bdr w:val="none" w:sz="0" w:space="0" w:color="auto"/>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0661">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info.gce@gc.dental" /><Relationship Id="rId3" Type="http://schemas.openxmlformats.org/officeDocument/2006/relationships/settings" Target="settings.xml" /><Relationship Id="rId7" Type="http://schemas.openxmlformats.org/officeDocument/2006/relationships/hyperlink" TargetMode="External" Target="https://jad.quintessenz.de/index.php?doc=abstract&amp;amp;amp;abstractID=44547"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1.tiff" /></Relationships>
</file>

<file path=word/_rels/header1.xml.rels><?xml version="1.0" encoding="UTF-8" standalone="yes"?>
<Relationships xmlns="http://schemas.openxmlformats.org/package/2006/relationships"><Relationship Id="rId3" Type="http://schemas.openxmlformats.org/officeDocument/2006/relationships/image" Target="media/image30.png" /><Relationship Id="rId2" Type="http://schemas.openxmlformats.org/officeDocument/2006/relationships/image" Target="media/image3.png" /><Relationship Id="rId1" Type="http://schemas.openxmlformats.org/officeDocument/2006/relationships/image" Target="media/image2.png" /><Relationship Id="rId4" Type="http://schemas.openxmlformats.org/officeDocument/2006/relationships/image" Target="media/image4.png" /></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Ende, Annelies</cp:lastModifiedBy>
  <cp:revision>2</cp:revision>
  <cp:lastPrinted>2020-06-25T13:28:00Z</cp:lastPrinted>
  <dcterms:created xsi:type="dcterms:W3CDTF">2020-07-09T10:35:00Z</dcterms:created>
  <dcterms:modified xsi:type="dcterms:W3CDTF">2020-07-09T10:35:00Z</dcterms:modified>
</cp:coreProperties>
</file>